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PARECER CME N.º 013/2017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61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5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Manifesta-se sobre o pedido de cessação do nível de Pré-Escola na Escola Municipal de Educação Infantil Estrela Guia, e ampliação gradativa do nível de Berçário e Maternal.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O CONSELHO MUNICIPAL DE EDUCAÇÃO DE CACHOEIRINHA,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 uso de suas atribuições legais, considerando o disposto na Constituição Federal de 1988, nas Leis n.º 9.394/96 e n.º 12.796/2013, na Lei n.º 2.384/2005 e nas Resoluções CME n.º 016/2012 e n.º 020/2013, atendendo à solicitação da Secretaria Municipal de Educação, feita através do Ofício n.º 338/17-SMED/Asp.Leg., de 22 de setembro de 2017 e do Ofício n.º 372/17-SMED/Asp.Leg., de 04 de outubro de 2017, manifesta-se sobre o pedido de cessação do nível de Pré-Escola na Escola Municipal de Educação Infantil Estrela Guia, e ampliação gradativa do nível de Berçário e Maternal.</w:t>
      </w:r>
    </w:p>
    <w:p w:rsidR="00000000" w:rsidDel="00000000" w:rsidP="00000000" w:rsidRDefault="00000000" w:rsidRPr="00000000" w14:paraId="00000007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Relatório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Prefeitura Municipal de Cachoeirinha, através da Secretaria Municipal de Educação (SMED), encaminhou ao Conselho Municipal de Educação (CME) o Ofício n.º 338/17-SMED/Asp.Leg., de 22 de setembro de 2017 e o Ofício n.º 372/17-SMED/Asp.Leg., de 04 de outubro de 2017, solicitando “Parecer sobre a mudança na oferta de atendimento no agrupamento das crianças para o ano de 2018, na EMEI Estrela Guia”.</w:t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Mantenedora informou que atualmente a referida escola atende Berçário, Maternal e Pré-Escola, destacando que há uma grande demanda de procura de vagas de 0 (zero) a 3 (três) anos na região e que a única instituição com estrutura adequada para atender essa faixa etária é a EMEI Estrela Guia.</w:t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informação da Secretaria, constante no Ofício n.º 338/17-SMED/Asp.Leg., é de que para que seja possível atender essa necessidade, a partir do próximo ano, 2018, passará a atender somente Berçário e Maternal. Porém, no Ofício n.º 372/17-SMED/Asp.Leg., retificou e informou que serão mantidas 02 (duas) turmas de Pré-Escola 1 na EMEI Estrela Guia, sendo uma turma pela manhã e outra à tarde, oriundas do Maternal 2 da mesma escola.</w:t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Quanto ao atendimento das turmas de Pré-Escola 2, a projeção é de que sejam ofertados na Escola Municipal de Ensino Fundamental Professor Osmar Stuart e na Escola Municipal de Ensino Fundamental Maria Fausta Teixeira.</w:t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A partir da solicitação da Secretaria Municipal de Educação, o tema foi submetido ao colegiado e foi constituída uma Comissão para visitação às escolas e estudo do caso.</w:t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Análise da Matéria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Escola Municipal de Educação Infantil Estrela Guia foi construída por meio do Convênio n.º 710093/2008 – Fundo Nacional de Desenvolvimento da Educação – FNDE, Programa Nacional de Reestruturação e Aparelhagem da Rede Escolar Pública de Educação Infantil – PROINFÂNCIA.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instituição, localizada na Rua Emanuel Messias, n.º 95, na Vila da Paz, foi criada pelo Decreto Municipal n.º 5.128, de 09 de maio de 2011 e denominada pela Lei n.º 3.417, de 01 de junho de 2011.  Encontra-se em processo de Credenciamento, faltando a entrega dos Alvarás de Saúde e de PPCI para sua conclusão e consequente Autorização de Funcionamento.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Para ser possível a cessação da oferta da Pré-escola nessa escola, dentre outros aspectos, se fez necessário avaliar as condições das escolas para as quais a Secretaria Municipal indicou a projeção de oferta onde será feito o atendimento deste público. Portanto, no dia seis de novembro do corrente ano, a Comissão visitou as Escolas Municipais de Ensino Fundamental Professor Osmar Stuart e Maria Fausta Teixeira, indicadas pela Secretaria como as escolas que contemplariam o nível de Pré-Escola, sem prejuízo em seu atendimento. Na ocasião, a Comissão foi acompanhada pelas Equipes Diretivas e foram visitados todos os ambientes das duas instituições.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ambas as escolas foram analisadas a estrutura e organização atual e quais espaços precisam ser modificados com as adequações necessárias para contemplar a ampliação da oferta da Educação Infantil – Pré-Escola. Desta análise, se destacam: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EMEF Maria Fausta Teixeira: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21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observado que a escola, nas condições atuais, não possui a estrutura necessária a essa oferta, devendo ser submetida a diversas adequações, em conformidade com a legislação vigente e as Resoluções deste colegiado;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21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direção da escola manifestou sua preocupação quanto à possibilidade de oferta de Pré-escola, enfatizando que o espaço físico não oferece condições de ampliação, destacando que não há como disponibilizar às crianças um ambiente adequado no pátio, sendo o mesmo todo revestido de piso, sem um local com gramado ou areia, condição adequada à faixa etária em questão.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142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EMEF Professor Osmar Stuart: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21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constatado que a estrutura física dos prédios atende aos critérios estabelecidos, apresentando localização, acesso e saneamento adequados. Quanto aos mobiliários e banheiros, para adequação à oferta da Educação Infantil, em respeito à faixa etária dessa etapa, deverão ser substituídos ou adaptados para receber estas turmas, atendendo às normas sanitárias, de segurança e acessibilidade;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2148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à segurança geral da escola, foi observado que o portão não fica devidamente trancado, impedindo a entrada de pessoas estranhas ou ainda - e talvez muito pior - a possibilidade de saída de alguma criança para fora do ambiente escolar, devendo ser sanado este quesito, independentemente da ampliação da oferta de Pré-escola, pois a segurança das crianças e adolescentes hoje atendidos está em risco;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2148" w:right="0" w:hanging="446.9999999999999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Quanto ao atendimento às normas de Prevenção e Proteção Contra Incêndios (PPCI), a escola possui os equipamentos necessários, porém, deverá ser providenciado com a máxima urgência o Alvará de PPCI. Em conformidade com a nova legislação, para dar início ao processo, será aceito o Protocolo de solicitação do APPCI, desde que acompanhado do Certificado de Conformidade, bem como cópia do pagamento da ART (Anotação de Responsabilidade Técnica) ou documento equivalente, sob a responsabilidade de Engenheiro ou Arquiteto.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spacing w:line="360" w:lineRule="auto"/>
        <w:ind w:firstLine="709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Comissão, após análise do pedido e estudos sobre a legislação, concluiu não haver impedimento legal para a Cessação da oferta do nível de Pré-escola na Escola Municipal de Educação Infantil Estrela Guia, destacando que será necessário concluir com a maior brevidade possível seu processo de Autorização e Funcionamento.</w:t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9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vertAlign w:val="baseline"/>
          <w:rtl w:val="0"/>
        </w:rPr>
        <w:t xml:space="preserve">Conclusão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prosseguimento do processo, solicita-se que seja confirmada a projeção de ampliação da oferta da Pré-escola nas demais escolas municipais e quais as adequações serão realizadas.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Salienta-se que o processo de Credenciamento e Autorização para Funcionamento, tanto da EMEI Estrela Guia, quanto das demais escolas de Educação Infantil, bem como das Escolas de Ensino Fundamental que ofertam e/ou ofertarão o Nível de Pré-escola deverá ser concluído mediante o cumprimento da legislação vigente e das determinações das Resoluções deste colegiado, em especial a Resolução CME n.º 016/2012 e a Resolução CME n.º 020/2013.</w:t>
      </w:r>
    </w:p>
    <w:p w:rsidR="00000000" w:rsidDel="00000000" w:rsidP="00000000" w:rsidRDefault="00000000" w:rsidRPr="00000000" w14:paraId="00000024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Face ao exposto, o colegiado entende ser possível dar início ao processo solicitado e iniciar e ou dar continuidade aos trâmites necessários a essa nova organização da escola, como inscrições, matrículas, adequações dos espaços físicos e outros.</w:t>
      </w:r>
    </w:p>
    <w:p w:rsidR="00000000" w:rsidDel="00000000" w:rsidP="00000000" w:rsidRDefault="00000000" w:rsidRPr="00000000" w14:paraId="00000025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Nestes termos, o CME autoriza os trâmites para a mudança requerida e aguarda a conclusão do processo de Credenciamento para Autorização de Funcionamento da EMEI Estrela Guia, bem como do nível de Pré-Escola da Educação Infantil nas demais instituições.</w:t>
      </w:r>
    </w:p>
    <w:p w:rsidR="00000000" w:rsidDel="00000000" w:rsidP="00000000" w:rsidRDefault="00000000" w:rsidRPr="00000000" w14:paraId="00000026">
      <w:pPr>
        <w:spacing w:line="360" w:lineRule="auto"/>
        <w:ind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07 de novembro de 2017.</w:t>
      </w:r>
    </w:p>
    <w:p w:rsidR="00000000" w:rsidDel="00000000" w:rsidP="00000000" w:rsidRDefault="00000000" w:rsidRPr="00000000" w14:paraId="00000028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Aprovado em plenária, por unanimidade dos presentes, nesta data.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Carmem Jacques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Isabel Berenice Bom de Souza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José Oclécio Padilha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Márcia Beatriz da Silva Lopes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Marisete Bergamaschi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Marisete Valim Dias Marques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Neusa Rosane Bazilevvitz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Raquel de Souza Thiele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Rosimere Bristot de Souza Schardosim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Sueli de Godoy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Teresinha Jacqueline Gimenez</w:t>
      </w:r>
    </w:p>
    <w:p w:rsidR="00000000" w:rsidDel="00000000" w:rsidP="00000000" w:rsidRDefault="00000000" w:rsidRPr="00000000" w14:paraId="00000036">
      <w:pPr>
        <w:spacing w:line="360" w:lineRule="auto"/>
        <w:ind w:left="4964" w:firstLine="707.9999999999995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4964" w:firstLine="707.9999999999995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4964" w:firstLine="707.9999999999995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Ana Paula Lagemann</w:t>
      </w:r>
    </w:p>
    <w:p w:rsidR="00000000" w:rsidDel="00000000" w:rsidP="00000000" w:rsidRDefault="00000000" w:rsidRPr="00000000" w14:paraId="00000039">
      <w:pPr>
        <w:spacing w:line="360" w:lineRule="auto"/>
        <w:ind w:left="4964" w:firstLine="707.9999999999995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Presidente do CME</w:t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